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A88AB" w14:textId="77777777" w:rsidR="00D570FF" w:rsidRPr="00D570FF" w:rsidRDefault="00D570FF" w:rsidP="00D570FF">
      <w:pPr>
        <w:tabs>
          <w:tab w:val="left" w:pos="5670"/>
        </w:tabs>
        <w:spacing w:after="0" w:line="240" w:lineRule="auto"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56"/>
          <w:lang w:val="ca-ES"/>
        </w:rPr>
      </w:pPr>
      <w:r w:rsidRPr="00D570FF"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56"/>
          <w:lang w:val="ca-ES"/>
        </w:rPr>
        <w:t>Gestión de residuos de aparatos</w:t>
      </w:r>
    </w:p>
    <w:p w14:paraId="2560208B" w14:textId="168F1F5E" w:rsidR="006A5309" w:rsidRPr="00D570FF" w:rsidRDefault="00D570FF" w:rsidP="00D570FF">
      <w:pPr>
        <w:tabs>
          <w:tab w:val="left" w:pos="5670"/>
        </w:tabs>
        <w:spacing w:after="0" w:line="240" w:lineRule="auto"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56"/>
          <w:lang w:val="ca-ES"/>
        </w:rPr>
      </w:pPr>
      <w:r w:rsidRPr="00D570FF"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56"/>
          <w:lang w:val="ca-ES"/>
        </w:rPr>
        <w:t>eléctricos y electrónicos, baterías y</w:t>
      </w:r>
      <w:r w:rsidRPr="00D570FF"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56"/>
          <w:lang w:val="ca-ES"/>
        </w:rPr>
        <w:t xml:space="preserve"> </w:t>
      </w:r>
      <w:r w:rsidRPr="00D570FF"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56"/>
          <w:lang w:val="ca-ES"/>
        </w:rPr>
        <w:t>embalajes</w:t>
      </w:r>
      <w:r w:rsidR="00DC5345" w:rsidRPr="00D570FF"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56"/>
          <w:lang w:val="ca-ES"/>
        </w:rPr>
        <w:cr/>
      </w:r>
    </w:p>
    <w:p w14:paraId="624D7A82" w14:textId="7399D2D5" w:rsidR="00DC5345" w:rsidRPr="00D570FF" w:rsidRDefault="00D570FF" w:rsidP="0008709C">
      <w:pPr>
        <w:rPr>
          <w:lang w:val="ca-ES"/>
        </w:rPr>
      </w:pPr>
      <w:r w:rsidRPr="00D570F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ca-ES"/>
        </w:rPr>
        <w:t>Nuestra responsabilidad</w:t>
      </w:r>
      <w:r w:rsidR="0008709C" w:rsidRPr="00D570F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ca-ES"/>
        </w:rPr>
        <w:t>:</w:t>
      </w:r>
    </w:p>
    <w:p w14:paraId="6A142DEA" w14:textId="3039E14F" w:rsidR="00E640FF" w:rsidRPr="00D570FF" w:rsidRDefault="00D570FF" w:rsidP="00DC5345">
      <w:pPr>
        <w:pStyle w:val="ListParagraph"/>
        <w:ind w:left="0"/>
        <w:rPr>
          <w:lang w:val="ca-ES"/>
        </w:rPr>
      </w:pPr>
      <w:r w:rsidRPr="00D570FF">
        <w:rPr>
          <w:lang w:val="ca-ES"/>
        </w:rPr>
        <w:t>Las directivas europeas 2002/96 / CE y 2002/95 / CE obligan al registro, recogida y reciclaje de los residuos de los equipos eléctricos y electrónicos. La directiva europea 94/62 / CE tam</w:t>
      </w:r>
      <w:bookmarkStart w:id="0" w:name="_GoBack"/>
      <w:bookmarkEnd w:id="0"/>
      <w:r w:rsidRPr="00D570FF">
        <w:rPr>
          <w:lang w:val="ca-ES"/>
        </w:rPr>
        <w:t>bién obliga a la recuperación y reciclaje de los residuos del embalaje.</w:t>
      </w:r>
    </w:p>
    <w:p w14:paraId="3785660C" w14:textId="77777777" w:rsidR="00D570FF" w:rsidRPr="00D570FF" w:rsidRDefault="00D570FF" w:rsidP="00DC5345">
      <w:pPr>
        <w:pStyle w:val="ListParagraph"/>
        <w:ind w:left="0"/>
        <w:rPr>
          <w:lang w:val="ca-ES"/>
        </w:rPr>
      </w:pPr>
    </w:p>
    <w:p w14:paraId="5A0B6E80" w14:textId="3D35EDD8" w:rsidR="00DC5345" w:rsidRPr="00D570FF" w:rsidRDefault="00D570FF" w:rsidP="00DC5345">
      <w:pPr>
        <w:pStyle w:val="ListParagraph"/>
        <w:ind w:left="0"/>
        <w:rPr>
          <w:lang w:val="ca-ES"/>
        </w:rPr>
      </w:pPr>
      <w:r w:rsidRPr="00D570FF">
        <w:rPr>
          <w:lang w:val="ca-ES"/>
        </w:rPr>
        <w:t>Estas directrices se incorporaron de forma diferente en cada país de la UE.</w:t>
      </w:r>
    </w:p>
    <w:p w14:paraId="6E5267CC" w14:textId="77777777" w:rsidR="00DC5345" w:rsidRPr="00D570FF" w:rsidRDefault="00DC5345" w:rsidP="00DC5345">
      <w:pPr>
        <w:pStyle w:val="ListParagraph"/>
        <w:ind w:left="0"/>
        <w:rPr>
          <w:lang w:val="ca-ES"/>
        </w:rPr>
      </w:pPr>
    </w:p>
    <w:p w14:paraId="6A64F6A4" w14:textId="6A7F83C6" w:rsidR="00DC5345" w:rsidRPr="00D570FF" w:rsidRDefault="00D570FF" w:rsidP="00DC5345">
      <w:pPr>
        <w:pStyle w:val="ListParagraph"/>
        <w:ind w:left="0"/>
        <w:rPr>
          <w:lang w:val="ca-ES"/>
        </w:rPr>
      </w:pPr>
      <w:r w:rsidRPr="00D570FF">
        <w:rPr>
          <w:lang w:val="ca-ES"/>
        </w:rPr>
        <w:t>Nuestra empresa cumple con la legislación relativa a la gestión de residuos de cada país de la Unión Europea.</w:t>
      </w:r>
    </w:p>
    <w:p w14:paraId="6E32D0F4" w14:textId="77777777" w:rsidR="00D570FF" w:rsidRPr="00D570FF" w:rsidRDefault="00D570FF" w:rsidP="0008709C">
      <w:pPr>
        <w:pStyle w:val="ListParagraph"/>
        <w:numPr>
          <w:ilvl w:val="0"/>
          <w:numId w:val="8"/>
        </w:numPr>
        <w:rPr>
          <w:lang w:val="ca-ES"/>
        </w:rPr>
      </w:pPr>
      <w:r w:rsidRPr="00D570FF">
        <w:rPr>
          <w:lang w:val="ca-ES"/>
        </w:rPr>
        <w:t xml:space="preserve">. Ecoparticipación: nuestra empresa abona su ecoparticipación, que apoya el reciclaje de dispositivos, baterías y/o embalaje, en empresas ecológicas públicas aprobadas por cada estado. </w:t>
      </w:r>
    </w:p>
    <w:p w14:paraId="3331A3BC" w14:textId="77777777" w:rsidR="00D570FF" w:rsidRPr="00D570FF" w:rsidRDefault="00D570FF" w:rsidP="00E973DA">
      <w:pPr>
        <w:pStyle w:val="ListParagraph"/>
        <w:numPr>
          <w:ilvl w:val="0"/>
          <w:numId w:val="8"/>
        </w:numPr>
        <w:rPr>
          <w:lang w:val="ca-ES"/>
        </w:rPr>
      </w:pPr>
      <w:r w:rsidRPr="00D570FF">
        <w:rPr>
          <w:lang w:val="ca-ES"/>
        </w:rPr>
        <w:t>Comunicación: nuestros productos y embalajes tienen el símbolo del contenedor tachado para animar a los usuarios a depositarlos en los lugares de recuperación adecuados.</w:t>
      </w:r>
    </w:p>
    <w:p w14:paraId="52406B41" w14:textId="1263295C" w:rsidR="00D570FF" w:rsidRPr="00D570FF" w:rsidRDefault="00D570FF" w:rsidP="00E973DA">
      <w:pPr>
        <w:pStyle w:val="ListParagraph"/>
        <w:numPr>
          <w:ilvl w:val="0"/>
          <w:numId w:val="8"/>
        </w:numPr>
        <w:rPr>
          <w:lang w:val="ca-ES"/>
        </w:rPr>
      </w:pPr>
      <w:r w:rsidRPr="00D570FF">
        <w:rPr>
          <w:lang w:val="ca-ES"/>
        </w:rPr>
        <w:t>Ecodiseño: nuestra empresa diseña sus productos para facilitar su reciclaje. El ecodiseño puede prevenir la contaminación desde el inicio de la vida del producto.</w:t>
      </w:r>
    </w:p>
    <w:p w14:paraId="189EF3D3" w14:textId="279EA4C7" w:rsidR="00E640FF" w:rsidRPr="00D570FF" w:rsidRDefault="00D570FF" w:rsidP="00E640FF">
      <w:pPr>
        <w:rPr>
          <w:lang w:val="ca-ES"/>
        </w:rPr>
      </w:pPr>
      <w:r w:rsidRPr="00D570FF">
        <w:rPr>
          <w:lang w:val="ca-ES"/>
        </w:rPr>
        <w:t>Con respecto a los residuos de aparatos eléctricos y electrónicos, baterías y embalajes, en España estamos registrados en el organismo ECOEMBES. Este registro cuenta con la certificación del Ministerio de Industria.</w:t>
      </w:r>
      <w:r w:rsidR="00E640FF" w:rsidRPr="00D570FF">
        <w:rPr>
          <w:lang w:val="ca-ES"/>
        </w:rPr>
        <w:t xml:space="preserve"> </w:t>
      </w:r>
    </w:p>
    <w:p w14:paraId="5C4F9C83" w14:textId="77777777" w:rsidR="00D570FF" w:rsidRPr="00D570FF" w:rsidRDefault="00D570FF" w:rsidP="00D570FF">
      <w:pPr>
        <w:pStyle w:val="Heading1"/>
        <w:rPr>
          <w:lang w:val="ca-ES"/>
        </w:rPr>
      </w:pPr>
    </w:p>
    <w:p w14:paraId="67E38981" w14:textId="65ED0FAB" w:rsidR="00DC5345" w:rsidRPr="00D570FF" w:rsidRDefault="00D570FF" w:rsidP="00D570FF">
      <w:pPr>
        <w:pStyle w:val="Heading1"/>
        <w:spacing w:before="0" w:after="240"/>
        <w:rPr>
          <w:lang w:val="ca-ES"/>
        </w:rPr>
      </w:pPr>
      <w:r w:rsidRPr="00D570FF">
        <w:rPr>
          <w:lang w:val="ca-ES"/>
        </w:rPr>
        <w:t>Su contribución</w:t>
      </w:r>
      <w:r w:rsidR="0008709C" w:rsidRPr="00D570FF">
        <w:rPr>
          <w:lang w:val="ca-ES"/>
        </w:rPr>
        <w:t>:</w:t>
      </w:r>
    </w:p>
    <w:p w14:paraId="0410764D" w14:textId="77777777" w:rsidR="00D570FF" w:rsidRPr="00D570FF" w:rsidRDefault="00D570FF" w:rsidP="00D570FF">
      <w:pPr>
        <w:jc w:val="both"/>
        <w:rPr>
          <w:lang w:val="ca-ES"/>
        </w:rPr>
      </w:pPr>
      <w:r w:rsidRPr="00D570FF">
        <w:rPr>
          <w:lang w:val="ca-ES"/>
        </w:rPr>
        <w:t>Este símbolo en su teléfono, la batería y los accesorios significa que estos productos deben llevarse a puntos de reciclaje al final de su vida útil:</w:t>
      </w:r>
    </w:p>
    <w:p w14:paraId="200B5DB7" w14:textId="23CE1CDF" w:rsidR="00D570FF" w:rsidRPr="00D570FF" w:rsidRDefault="00D570FF" w:rsidP="00D570FF">
      <w:pPr>
        <w:pStyle w:val="ListParagraph"/>
        <w:numPr>
          <w:ilvl w:val="0"/>
          <w:numId w:val="14"/>
        </w:numPr>
        <w:jc w:val="both"/>
        <w:rPr>
          <w:lang w:val="ca-ES"/>
        </w:rPr>
      </w:pPr>
      <w:r w:rsidRPr="00D570FF">
        <w:rPr>
          <w:lang w:val="ca-ES"/>
        </w:rPr>
        <w:t>Centros de recogida de residuos municipales con contenedores específicos para estos equipos.</w:t>
      </w:r>
    </w:p>
    <w:p w14:paraId="47930FA2" w14:textId="0823FA50" w:rsidR="00DC5345" w:rsidRPr="00D570FF" w:rsidRDefault="00D570FF" w:rsidP="00D570FF">
      <w:pPr>
        <w:pStyle w:val="ListParagraph"/>
        <w:numPr>
          <w:ilvl w:val="0"/>
          <w:numId w:val="14"/>
        </w:numPr>
        <w:jc w:val="both"/>
        <w:rPr>
          <w:lang w:val="ca-ES"/>
        </w:rPr>
      </w:pPr>
      <w:r w:rsidRPr="00D570FF">
        <w:rPr>
          <w:lang w:val="ca-ES"/>
        </w:rPr>
        <w:t xml:space="preserve"> Contenedores de recogida en puntos de venta. </w:t>
      </w:r>
      <w:r w:rsidR="00E640FF" w:rsidRPr="00D570FF">
        <w:rPr>
          <w:lang w:val="ca-ES"/>
        </w:rPr>
        <w:t>fsstellen</w:t>
      </w:r>
    </w:p>
    <w:p w14:paraId="6EE8C05D" w14:textId="38C7E02D" w:rsidR="0008709C" w:rsidRPr="00D570FF" w:rsidRDefault="0008709C" w:rsidP="00DC5345">
      <w:pPr>
        <w:pStyle w:val="ListParagraph"/>
        <w:ind w:left="0"/>
        <w:rPr>
          <w:lang w:val="ca-ES"/>
        </w:rPr>
      </w:pPr>
    </w:p>
    <w:p w14:paraId="0DE74B76" w14:textId="77777777" w:rsidR="0008709C" w:rsidRPr="00D570FF" w:rsidRDefault="0008709C" w:rsidP="0008709C">
      <w:pPr>
        <w:pStyle w:val="ListParagraph"/>
        <w:ind w:left="0"/>
        <w:rPr>
          <w:lang w:val="ca-ES"/>
        </w:rPr>
      </w:pPr>
    </w:p>
    <w:p w14:paraId="7D46AA1B" w14:textId="77777777" w:rsidR="0008709C" w:rsidRPr="00D570FF" w:rsidRDefault="0008709C" w:rsidP="0008709C">
      <w:pPr>
        <w:pStyle w:val="ListParagraph"/>
        <w:ind w:left="0"/>
        <w:rPr>
          <w:lang w:val="ca-ES"/>
        </w:rPr>
      </w:pPr>
    </w:p>
    <w:p w14:paraId="1AF8CF83" w14:textId="5F8D3194" w:rsidR="0008709C" w:rsidRPr="00D570FF" w:rsidRDefault="00D570FF" w:rsidP="0008709C">
      <w:pPr>
        <w:pStyle w:val="ListParagraph"/>
        <w:ind w:left="0"/>
        <w:rPr>
          <w:lang w:val="ca-ES"/>
        </w:rPr>
      </w:pPr>
      <w:r w:rsidRPr="00D570FF">
        <w:rPr>
          <w:noProof/>
          <w:lang w:val="ca-ES" w:eastAsia="fr-FR"/>
        </w:rPr>
        <w:drawing>
          <wp:anchor distT="0" distB="0" distL="114300" distR="114300" simplePos="0" relativeHeight="251658240" behindDoc="0" locked="0" layoutInCell="1" allowOverlap="1" wp14:anchorId="1199A2FF" wp14:editId="585A0035">
            <wp:simplePos x="0" y="0"/>
            <wp:positionH relativeFrom="column">
              <wp:posOffset>1851552</wp:posOffset>
            </wp:positionH>
            <wp:positionV relativeFrom="paragraph">
              <wp:posOffset>-241708</wp:posOffset>
            </wp:positionV>
            <wp:extent cx="1412240" cy="1483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ubelle barré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D9840" w14:textId="0BCA00CB" w:rsidR="0008709C" w:rsidRPr="00D570FF" w:rsidRDefault="0008709C" w:rsidP="0008709C">
      <w:pPr>
        <w:pStyle w:val="ListParagraph"/>
        <w:ind w:left="0"/>
        <w:rPr>
          <w:lang w:val="ca-ES"/>
        </w:rPr>
      </w:pPr>
    </w:p>
    <w:p w14:paraId="1406A9EB" w14:textId="77777777" w:rsidR="0008709C" w:rsidRPr="00D570FF" w:rsidRDefault="0008709C" w:rsidP="0008709C">
      <w:pPr>
        <w:pStyle w:val="ListParagraph"/>
        <w:ind w:left="0"/>
        <w:rPr>
          <w:lang w:val="ca-ES"/>
        </w:rPr>
      </w:pPr>
    </w:p>
    <w:p w14:paraId="5EB1479A" w14:textId="4FF6CA78" w:rsidR="0008709C" w:rsidRPr="00D570FF" w:rsidRDefault="0008709C" w:rsidP="0008709C">
      <w:pPr>
        <w:pStyle w:val="ListParagraph"/>
        <w:ind w:left="0"/>
        <w:rPr>
          <w:lang w:val="ca-ES"/>
        </w:rPr>
      </w:pPr>
    </w:p>
    <w:p w14:paraId="27733813" w14:textId="3347CE07" w:rsidR="00E640FF" w:rsidRPr="00D570FF" w:rsidRDefault="00E640FF" w:rsidP="0008709C">
      <w:pPr>
        <w:pStyle w:val="ListParagraph"/>
        <w:ind w:left="0"/>
        <w:rPr>
          <w:lang w:val="ca-ES"/>
        </w:rPr>
      </w:pPr>
    </w:p>
    <w:p w14:paraId="0A3AFBC2" w14:textId="0BF0F368" w:rsidR="00E640FF" w:rsidRPr="00D570FF" w:rsidRDefault="00E640FF" w:rsidP="0008709C">
      <w:pPr>
        <w:pStyle w:val="ListParagraph"/>
        <w:ind w:left="0"/>
        <w:rPr>
          <w:lang w:val="ca-ES"/>
        </w:rPr>
      </w:pPr>
    </w:p>
    <w:p w14:paraId="4635925F" w14:textId="77777777" w:rsidR="00D570FF" w:rsidRPr="00D570FF" w:rsidRDefault="00D570FF" w:rsidP="0008709C">
      <w:pPr>
        <w:pStyle w:val="ListParagraph"/>
        <w:ind w:left="0"/>
        <w:rPr>
          <w:lang w:val="ca-ES"/>
        </w:rPr>
      </w:pPr>
    </w:p>
    <w:p w14:paraId="0FC6E519" w14:textId="77777777" w:rsidR="00D570FF" w:rsidRPr="00D570FF" w:rsidRDefault="00D570FF" w:rsidP="0008709C">
      <w:pPr>
        <w:pStyle w:val="ListParagraph"/>
        <w:ind w:left="0"/>
        <w:rPr>
          <w:lang w:val="ca-ES"/>
        </w:rPr>
      </w:pPr>
    </w:p>
    <w:p w14:paraId="2C4907E0" w14:textId="77777777" w:rsidR="00D570FF" w:rsidRPr="00D570FF" w:rsidRDefault="00D570FF" w:rsidP="0008709C">
      <w:pPr>
        <w:pStyle w:val="ListParagraph"/>
        <w:ind w:left="0"/>
        <w:rPr>
          <w:lang w:val="ca-ES"/>
        </w:rPr>
      </w:pPr>
      <w:r w:rsidRPr="00D570FF">
        <w:rPr>
          <w:lang w:val="ca-ES"/>
        </w:rPr>
        <w:t>A continuación, se reciclarán y se evitará que las sustancias lleguen al medioambiente para que sus componentes puedan ser reutilizados.</w:t>
      </w:r>
    </w:p>
    <w:p w14:paraId="63B74E59" w14:textId="43675AEB" w:rsidR="00E640FF" w:rsidRPr="00D570FF" w:rsidRDefault="00D570FF" w:rsidP="0008709C">
      <w:pPr>
        <w:pStyle w:val="ListParagraph"/>
        <w:ind w:left="0"/>
        <w:rPr>
          <w:lang w:val="ca-ES"/>
        </w:rPr>
      </w:pPr>
      <w:r w:rsidRPr="00D570FF">
        <w:rPr>
          <w:lang w:val="ca-ES"/>
        </w:rPr>
        <w:t>En países de la Unión Europea: estos puntos de recogida son accesibles de forma gratuita. Todos los productos con este símbolo deben depositarse en estos puntos de recogida.</w:t>
      </w:r>
    </w:p>
    <w:p w14:paraId="61A985F8" w14:textId="71D539A2" w:rsidR="00DC5345" w:rsidRPr="00D570FF" w:rsidRDefault="00DC5345" w:rsidP="00DC5345">
      <w:pPr>
        <w:rPr>
          <w:rStyle w:val="Strong"/>
          <w:lang w:val="ca-ES"/>
        </w:rPr>
      </w:pPr>
    </w:p>
    <w:sectPr w:rsidR="00DC5345" w:rsidRPr="00D570FF" w:rsidSect="006A5309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CE872" w14:textId="77777777" w:rsidR="005E6C1D" w:rsidRDefault="005E6C1D" w:rsidP="00E230AE">
      <w:pPr>
        <w:spacing w:after="0" w:line="240" w:lineRule="auto"/>
      </w:pPr>
      <w:r>
        <w:separator/>
      </w:r>
    </w:p>
  </w:endnote>
  <w:endnote w:type="continuationSeparator" w:id="0">
    <w:p w14:paraId="7967C9B2" w14:textId="77777777" w:rsidR="005E6C1D" w:rsidRDefault="005E6C1D" w:rsidP="00E2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A6FA5" w14:textId="77777777" w:rsidR="00E230AE" w:rsidRDefault="00E230AE" w:rsidP="00E230AE">
    <w:pPr>
      <w:pStyle w:val="BodyText"/>
      <w:pBdr>
        <w:bottom w:val="single" w:sz="12" w:space="1" w:color="auto"/>
      </w:pBdr>
      <w:jc w:val="center"/>
      <w:rPr>
        <w:rFonts w:asciiTheme="minorHAnsi" w:hAnsiTheme="minorHAnsi"/>
        <w:sz w:val="16"/>
        <w:szCs w:val="16"/>
      </w:rPr>
    </w:pPr>
  </w:p>
  <w:p w14:paraId="7AD9DBEA" w14:textId="77777777" w:rsidR="00E230AE" w:rsidRPr="00E230AE" w:rsidRDefault="00E230AE" w:rsidP="00E230AE">
    <w:pPr>
      <w:pStyle w:val="BodyText"/>
      <w:jc w:val="center"/>
      <w:rPr>
        <w:rFonts w:asciiTheme="minorHAnsi" w:hAnsiTheme="minorHAnsi"/>
        <w:sz w:val="16"/>
        <w:szCs w:val="16"/>
      </w:rPr>
    </w:pPr>
  </w:p>
  <w:p w14:paraId="12D68B15" w14:textId="77777777" w:rsidR="00E230AE" w:rsidRPr="00E230AE" w:rsidRDefault="00E230AE" w:rsidP="00E230AE">
    <w:pPr>
      <w:pStyle w:val="BodyText"/>
      <w:jc w:val="center"/>
      <w:rPr>
        <w:rFonts w:asciiTheme="minorHAnsi" w:hAnsiTheme="minorHAnsi" w:cs="Arial"/>
        <w:sz w:val="16"/>
        <w:szCs w:val="16"/>
      </w:rPr>
    </w:pPr>
    <w:r w:rsidRPr="00E230AE">
      <w:rPr>
        <w:rFonts w:asciiTheme="minorHAnsi" w:hAnsiTheme="minorHAnsi" w:cs="Arial"/>
        <w:sz w:val="16"/>
        <w:szCs w:val="16"/>
      </w:rPr>
      <w:t>TCT Mobile Europe SAS - Siège social : 55, avenue des Champs Pierreux, Immeuble Le Capitole  92000 Nanterre France</w:t>
    </w:r>
  </w:p>
  <w:p w14:paraId="4BA26DD5" w14:textId="77777777" w:rsidR="00E230AE" w:rsidRPr="00E230AE" w:rsidRDefault="00E230AE" w:rsidP="00E230AE">
    <w:pPr>
      <w:pStyle w:val="BodyText"/>
      <w:jc w:val="center"/>
      <w:rPr>
        <w:rFonts w:asciiTheme="minorHAnsi" w:hAnsiTheme="minorHAnsi" w:cs="Arial"/>
        <w:sz w:val="16"/>
        <w:szCs w:val="16"/>
      </w:rPr>
    </w:pPr>
    <w:r w:rsidRPr="00E230AE">
      <w:rPr>
        <w:rFonts w:asciiTheme="minorHAnsi" w:hAnsiTheme="minorHAnsi" w:cs="Arial"/>
        <w:sz w:val="16"/>
        <w:szCs w:val="16"/>
      </w:rPr>
      <w:t>SAS au capital de 23 031 072 euros - RCS Nanterre B 440 038 222 - Siret 440 038 222 00038</w:t>
    </w:r>
  </w:p>
  <w:p w14:paraId="315C6FFA" w14:textId="77777777" w:rsidR="00E230AE" w:rsidRPr="00E230AE" w:rsidRDefault="00E230AE" w:rsidP="00E230AE">
    <w:pPr>
      <w:pStyle w:val="Footer"/>
      <w:jc w:val="center"/>
      <w:rPr>
        <w:sz w:val="16"/>
        <w:szCs w:val="16"/>
      </w:rPr>
    </w:pPr>
  </w:p>
  <w:p w14:paraId="42409D5E" w14:textId="77777777" w:rsidR="00E230AE" w:rsidRPr="00E230AE" w:rsidRDefault="00E230A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2CCAE" w14:textId="77777777" w:rsidR="005E6C1D" w:rsidRDefault="005E6C1D" w:rsidP="00E230AE">
      <w:pPr>
        <w:spacing w:after="0" w:line="240" w:lineRule="auto"/>
      </w:pPr>
      <w:r>
        <w:separator/>
      </w:r>
    </w:p>
  </w:footnote>
  <w:footnote w:type="continuationSeparator" w:id="0">
    <w:p w14:paraId="2B88D187" w14:textId="77777777" w:rsidR="005E6C1D" w:rsidRDefault="005E6C1D" w:rsidP="00E2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59ED6" w14:textId="1093780C" w:rsidR="00E230AE" w:rsidRDefault="002E52F9" w:rsidP="00B2183E">
    <w:pPr>
      <w:tabs>
        <w:tab w:val="left" w:pos="6663"/>
      </w:tabs>
      <w:ind w:right="-810"/>
    </w:pPr>
    <w:r>
      <w:rPr>
        <w:noProof/>
        <w:lang w:eastAsia="fr-FR"/>
      </w:rPr>
      <w:drawing>
        <wp:inline distT="0" distB="0" distL="0" distR="0" wp14:anchorId="04712720" wp14:editId="5C256186">
          <wp:extent cx="1130061" cy="78482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CL C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178" cy="80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0F7C">
      <w:tab/>
    </w:r>
  </w:p>
  <w:p w14:paraId="1C1B51BC" w14:textId="77777777" w:rsidR="00E230AE" w:rsidRDefault="00E23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03A6"/>
    <w:multiLevelType w:val="hybridMultilevel"/>
    <w:tmpl w:val="6E6CB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0B8"/>
    <w:multiLevelType w:val="hybridMultilevel"/>
    <w:tmpl w:val="D3448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3667"/>
    <w:multiLevelType w:val="hybridMultilevel"/>
    <w:tmpl w:val="7D8CE92A"/>
    <w:lvl w:ilvl="0" w:tplc="61DE1554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11040D0"/>
    <w:multiLevelType w:val="hybridMultilevel"/>
    <w:tmpl w:val="204A35B0"/>
    <w:lvl w:ilvl="0" w:tplc="EF9CF8F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2EA8"/>
    <w:multiLevelType w:val="hybridMultilevel"/>
    <w:tmpl w:val="26A271C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22D2319"/>
    <w:multiLevelType w:val="hybridMultilevel"/>
    <w:tmpl w:val="B6902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46C5D"/>
    <w:multiLevelType w:val="hybridMultilevel"/>
    <w:tmpl w:val="B20869E2"/>
    <w:lvl w:ilvl="0" w:tplc="BA0A948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A686B"/>
    <w:multiLevelType w:val="hybridMultilevel"/>
    <w:tmpl w:val="3D728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00C11"/>
    <w:multiLevelType w:val="hybridMultilevel"/>
    <w:tmpl w:val="14E60A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C3123"/>
    <w:multiLevelType w:val="hybridMultilevel"/>
    <w:tmpl w:val="C7DCC548"/>
    <w:lvl w:ilvl="0" w:tplc="7642210A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CF07121"/>
    <w:multiLevelType w:val="hybridMultilevel"/>
    <w:tmpl w:val="9778829C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6E620389"/>
    <w:multiLevelType w:val="hybridMultilevel"/>
    <w:tmpl w:val="9A34400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F95575"/>
    <w:multiLevelType w:val="hybridMultilevel"/>
    <w:tmpl w:val="F5100E1E"/>
    <w:lvl w:ilvl="0" w:tplc="5D7240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50429"/>
    <w:multiLevelType w:val="hybridMultilevel"/>
    <w:tmpl w:val="83609360"/>
    <w:lvl w:ilvl="0" w:tplc="5D7240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87375"/>
    <w:multiLevelType w:val="hybridMultilevel"/>
    <w:tmpl w:val="AFC0E02E"/>
    <w:lvl w:ilvl="0" w:tplc="3994607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E8"/>
    <w:rsid w:val="000557A2"/>
    <w:rsid w:val="0008709C"/>
    <w:rsid w:val="000B6C07"/>
    <w:rsid w:val="0010257B"/>
    <w:rsid w:val="001065F6"/>
    <w:rsid w:val="00133B63"/>
    <w:rsid w:val="00180E15"/>
    <w:rsid w:val="001A59F8"/>
    <w:rsid w:val="00214753"/>
    <w:rsid w:val="00236780"/>
    <w:rsid w:val="00267A00"/>
    <w:rsid w:val="00285384"/>
    <w:rsid w:val="002A53C5"/>
    <w:rsid w:val="002C4AE9"/>
    <w:rsid w:val="002E52F9"/>
    <w:rsid w:val="00313E20"/>
    <w:rsid w:val="00462C8C"/>
    <w:rsid w:val="004925AA"/>
    <w:rsid w:val="00493B0C"/>
    <w:rsid w:val="004B061E"/>
    <w:rsid w:val="004C0A99"/>
    <w:rsid w:val="004C5C45"/>
    <w:rsid w:val="00523FE3"/>
    <w:rsid w:val="00542A06"/>
    <w:rsid w:val="0055149F"/>
    <w:rsid w:val="005A6D6E"/>
    <w:rsid w:val="005E6C1D"/>
    <w:rsid w:val="006056CF"/>
    <w:rsid w:val="00635D49"/>
    <w:rsid w:val="00662BA1"/>
    <w:rsid w:val="006A5309"/>
    <w:rsid w:val="006C41BA"/>
    <w:rsid w:val="00776635"/>
    <w:rsid w:val="0079572E"/>
    <w:rsid w:val="007C44B8"/>
    <w:rsid w:val="007F5D4D"/>
    <w:rsid w:val="00810F7C"/>
    <w:rsid w:val="00871A2C"/>
    <w:rsid w:val="008F422C"/>
    <w:rsid w:val="00937046"/>
    <w:rsid w:val="00945983"/>
    <w:rsid w:val="00962C89"/>
    <w:rsid w:val="009B34BE"/>
    <w:rsid w:val="00A1593F"/>
    <w:rsid w:val="00A93F69"/>
    <w:rsid w:val="00AC5CE8"/>
    <w:rsid w:val="00B123CE"/>
    <w:rsid w:val="00B2183E"/>
    <w:rsid w:val="00BB2EF2"/>
    <w:rsid w:val="00BF1141"/>
    <w:rsid w:val="00C41029"/>
    <w:rsid w:val="00C5343D"/>
    <w:rsid w:val="00C83AF0"/>
    <w:rsid w:val="00C965DF"/>
    <w:rsid w:val="00CD0142"/>
    <w:rsid w:val="00CE25A9"/>
    <w:rsid w:val="00D10725"/>
    <w:rsid w:val="00D436D1"/>
    <w:rsid w:val="00D570FF"/>
    <w:rsid w:val="00D9352F"/>
    <w:rsid w:val="00D96D9A"/>
    <w:rsid w:val="00DC5345"/>
    <w:rsid w:val="00E230AE"/>
    <w:rsid w:val="00E640FF"/>
    <w:rsid w:val="00E67A70"/>
    <w:rsid w:val="00E90DA8"/>
    <w:rsid w:val="00F2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DE2B2"/>
  <w15:docId w15:val="{10405C8F-10BE-45BF-923D-91B51CDC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A9"/>
  </w:style>
  <w:style w:type="paragraph" w:styleId="Heading1">
    <w:name w:val="heading 1"/>
    <w:basedOn w:val="Normal"/>
    <w:next w:val="Normal"/>
    <w:link w:val="Heading1Char"/>
    <w:uiPriority w:val="9"/>
    <w:qFormat/>
    <w:rsid w:val="006A5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AE"/>
  </w:style>
  <w:style w:type="paragraph" w:styleId="Footer">
    <w:name w:val="footer"/>
    <w:basedOn w:val="Normal"/>
    <w:link w:val="FooterChar"/>
    <w:unhideWhenUsed/>
    <w:rsid w:val="00E2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AE"/>
  </w:style>
  <w:style w:type="paragraph" w:styleId="BalloonText">
    <w:name w:val="Balloon Text"/>
    <w:basedOn w:val="Normal"/>
    <w:link w:val="BalloonTextChar"/>
    <w:uiPriority w:val="99"/>
    <w:semiHidden/>
    <w:unhideWhenUsed/>
    <w:rsid w:val="00E2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A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E230AE"/>
    <w:pPr>
      <w:spacing w:after="0" w:line="240" w:lineRule="auto"/>
      <w:jc w:val="right"/>
    </w:pPr>
    <w:rPr>
      <w:rFonts w:ascii="FuturaA Bk BT" w:eastAsia="SimSun" w:hAnsi="FuturaA Bk B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230AE"/>
    <w:rPr>
      <w:rFonts w:ascii="FuturaA Bk BT" w:eastAsia="SimSun" w:hAnsi="FuturaA Bk BT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F7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53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53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5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30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5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LaurB01</dc:creator>
  <cp:lastModifiedBy>Nadine, ENGAMBA</cp:lastModifiedBy>
  <cp:revision>2</cp:revision>
  <dcterms:created xsi:type="dcterms:W3CDTF">2017-01-11T11:37:00Z</dcterms:created>
  <dcterms:modified xsi:type="dcterms:W3CDTF">2017-01-11T11:37:00Z</dcterms:modified>
</cp:coreProperties>
</file>